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rPr>
          <w:rFonts w:hint="eastAsia" w:eastAsia="仿宋"/>
          <w:color w:val="000000"/>
          <w:sz w:val="28"/>
        </w:rPr>
      </w:pPr>
    </w:p>
    <w:tbl>
      <w:tblPr>
        <w:tblStyle w:val="3"/>
        <w:tblW w:w="9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30"/>
        <w:gridCol w:w="228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附件1：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武汉园林绿化建设发展有限公司社会中介机构备选库申报表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441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单位名称：（公章）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注册地址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法定代表人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注册时间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办公地址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注册资金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从业年限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65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基本情况</w:t>
            </w:r>
          </w:p>
        </w:tc>
        <w:tc>
          <w:tcPr>
            <w:tcW w:w="703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5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受相关行政主管部门或行业自律组织奖惩情况</w:t>
            </w:r>
          </w:p>
        </w:tc>
        <w:tc>
          <w:tcPr>
            <w:tcW w:w="7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专职从业人员及评估师数量</w:t>
            </w:r>
          </w:p>
        </w:tc>
        <w:tc>
          <w:tcPr>
            <w:tcW w:w="7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（盖章）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年  月  日</w:t>
            </w:r>
          </w:p>
        </w:tc>
      </w:tr>
    </w:tbl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default"/>
          <w:sz w:val="21"/>
        </w:rPr>
        <w:sectPr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default"/>
          <w:sz w:val="21"/>
        </w:rPr>
        <w:br w:type="page"/>
      </w:r>
    </w:p>
    <w:p>
      <w:pPr>
        <w:spacing w:beforeLines="0" w:afterLines="0" w:line="400" w:lineRule="exact"/>
        <w:jc w:val="lef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kern w:val="0"/>
          <w:sz w:val="24"/>
        </w:rPr>
        <w:t xml:space="preserve">附件2：                                    </w:t>
      </w:r>
      <w:r>
        <w:rPr>
          <w:rFonts w:hint="eastAsia" w:ascii="仿宋" w:hAnsi="仿宋" w:eastAsia="仿宋"/>
          <w:b/>
          <w:sz w:val="32"/>
        </w:rPr>
        <w:t>资 质 审 查 表</w:t>
      </w:r>
    </w:p>
    <w:p>
      <w:pPr>
        <w:spacing w:beforeLines="0" w:afterLines="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项目名称：园发公司评估中介机构备选库项目</w:t>
      </w:r>
    </w:p>
    <w:tbl>
      <w:tblPr>
        <w:tblStyle w:val="3"/>
        <w:tblW w:w="13159" w:type="dxa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050"/>
        <w:gridCol w:w="1619"/>
        <w:gridCol w:w="1444"/>
        <w:gridCol w:w="2081"/>
        <w:gridCol w:w="2494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99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供应商名称</w:t>
            </w:r>
          </w:p>
        </w:tc>
        <w:tc>
          <w:tcPr>
            <w:tcW w:w="11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4"/>
              </w:rPr>
              <w:t>资质审查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931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2"/>
                <w:lang w:val="en-US" w:eastAsia="zh-CN"/>
              </w:rPr>
              <w:t>在中国境内，营业执照处于有效期内，具有独立法人资格的社会中介机构。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  <w:szCs w:val="22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sz w:val="18"/>
                <w:szCs w:val="22"/>
              </w:rPr>
              <w:t>单位专职从业人员不少于20人。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sz w:val="18"/>
                <w:szCs w:val="22"/>
              </w:rPr>
              <w:t>注册资产评估师不少于5人。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具有国务院财政部门或省、自治区、直辖市人民政府财政部门核发的《资产评估资格证书》。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有健全的组织机构、质量控制制度和内部管理制度，近三年具有资产评估业绩和服务质量优良的社会中介机构。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能够遵守资产评估准则，履行资产评估程序，综合实力强、企业诚信度高、有良好的社会声誉，近三年内无违法违纪行为。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1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8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Lines="0" w:afterLines="0" w:line="300" w:lineRule="auto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beforeLines="0" w:afterLines="0" w:line="400" w:lineRule="exact"/>
        <w:rPr>
          <w:rFonts w:hint="default"/>
          <w:sz w:val="22"/>
        </w:rPr>
      </w:pPr>
    </w:p>
    <w:p>
      <w:pPr>
        <w:spacing w:beforeLines="0" w:afterLines="0" w:line="40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评委签字：</w:t>
      </w: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br w:type="page"/>
      </w:r>
    </w:p>
    <w:p>
      <w:pPr>
        <w:spacing w:beforeLines="0" w:afterLines="0" w:line="400" w:lineRule="exact"/>
        <w:rPr>
          <w:rFonts w:hint="eastAsia" w:ascii="仿宋" w:hAnsi="仿宋" w:eastAsia="仿宋"/>
          <w:sz w:val="28"/>
        </w:rPr>
      </w:pPr>
    </w:p>
    <w:p>
      <w:pPr>
        <w:spacing w:beforeLines="0" w:afterLines="0" w:line="400" w:lineRule="exac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附件3：</w:t>
      </w:r>
      <w:bookmarkStart w:id="0" w:name="_GoBack"/>
      <w:bookmarkEnd w:id="0"/>
    </w:p>
    <w:p>
      <w:pPr>
        <w:spacing w:beforeLines="0" w:afterLines="0" w:line="400" w:lineRule="exact"/>
        <w:ind w:firstLine="5461" w:firstLineChars="1700"/>
        <w:jc w:val="lef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综 合 评 分 表</w:t>
      </w:r>
    </w:p>
    <w:p>
      <w:pPr>
        <w:spacing w:beforeLines="0" w:afterLines="0" w:line="48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项目名称：园发公司评估中介机构备选库项目</w:t>
      </w:r>
    </w:p>
    <w:tbl>
      <w:tblPr>
        <w:tblStyle w:val="3"/>
        <w:tblW w:w="12880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320"/>
        <w:gridCol w:w="2160"/>
        <w:gridCol w:w="1986"/>
        <w:gridCol w:w="1947"/>
        <w:gridCol w:w="168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3" w:hRule="atLeast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供应商名称</w:t>
            </w:r>
          </w:p>
        </w:tc>
        <w:tc>
          <w:tcPr>
            <w:tcW w:w="10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评分标准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得分</w:t>
            </w:r>
          </w:p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" w:hRule="atLeast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4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服务得分（30分）</w:t>
            </w:r>
          </w:p>
        </w:tc>
        <w:tc>
          <w:tcPr>
            <w:tcW w:w="5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机构资质得分（70分）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" w:hRule="atLeast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入库记录（20分）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近三年有违法违纪记录（10分）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专职从业人员</w:t>
            </w:r>
            <w:r>
              <w:rPr>
                <w:rFonts w:hint="eastAsia" w:ascii="宋体" w:hAnsi="宋体"/>
                <w:sz w:val="20"/>
              </w:rPr>
              <w:t>（30分）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机构资质（20分）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评估师数量（20分）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20" w:hRule="atLeast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1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近三年入围市级政府机关或市属国企评估机构库得10分；近三年入围省级政府机关或省属国企评估机构库得10分，同时满足前两项标准，得20分。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近三年有违法违纪记录，本项得0分；近三年无违法违纪记录，本项得10分。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单位专职从业人员50人以上，得30分；21-49人，得20分；少于20人，得10分。</w:t>
            </w:r>
          </w:p>
          <w:p>
            <w:pPr>
              <w:spacing w:beforeLines="0" w:afterLines="0"/>
              <w:rPr>
                <w:rFonts w:hint="eastAsia" w:ascii="宋体" w:hAnsi="宋体"/>
                <w:sz w:val="18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近三年证券资格类资产评估备案项目，得20分；无证券资格类资产评估备案项目，得10分。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资产评估师数量：8-10人及以上得20分；5-7人得10分，不足5人得0分。</w:t>
            </w:r>
          </w:p>
          <w:p>
            <w:pPr>
              <w:spacing w:beforeLines="0" w:afterLines="0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18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7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6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color w:val="000000"/>
                <w:sz w:val="20"/>
              </w:rPr>
            </w:pPr>
          </w:p>
        </w:tc>
      </w:tr>
    </w:tbl>
    <w:p>
      <w:pPr>
        <w:spacing w:beforeLines="0" w:afterLines="0" w:line="400" w:lineRule="exact"/>
        <w:ind w:firstLine="560" w:firstLineChars="200"/>
        <w:rPr>
          <w:rFonts w:hint="eastAsia" w:ascii="仿宋" w:hAnsi="仿宋" w:eastAsia="仿宋"/>
          <w:sz w:val="28"/>
        </w:rPr>
      </w:pPr>
    </w:p>
    <w:p>
      <w:pPr>
        <w:spacing w:beforeLines="0" w:afterLines="0" w:line="4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评委签字：</w:t>
      </w:r>
    </w:p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3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Lines="0" w:afterLines="0"/>
      <w:jc w:val="left"/>
    </w:pPr>
    <w:rPr>
      <w:rFonts w:hint="default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2020-11-18T01:57:00Z</dcterms:created>
  <dc:creator>党委一家亲</dc:creator>
  <cp:lastModifiedBy>党委一家亲</cp:lastModifiedBy>
  <dcterms:modified xsi:type="dcterms:W3CDTF">2020-11-18T01:59:43Z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